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1"/>
      </w:tblGrid>
      <w:tr w:rsidR="00F72AC9" w:rsidRPr="00DC533F" w:rsidTr="00C8757A">
        <w:tc>
          <w:tcPr>
            <w:tcW w:w="9011" w:type="dxa"/>
          </w:tcPr>
          <w:p w:rsidR="00F72AC9" w:rsidRPr="00DC533F" w:rsidRDefault="00F72AC9" w:rsidP="00C8757A">
            <w:pPr>
              <w:pStyle w:val="FormSubHeading"/>
              <w:rPr>
                <w:rFonts w:ascii="Arial" w:hAnsi="Arial" w:cs="Arial"/>
                <w:szCs w:val="24"/>
              </w:rPr>
            </w:pPr>
            <w:bookmarkStart w:id="0" w:name="_GoBack"/>
            <w:bookmarkEnd w:id="0"/>
          </w:p>
          <w:p w:rsidR="00F72AC9" w:rsidRPr="00B376DF" w:rsidRDefault="00F72AC9" w:rsidP="00C8757A">
            <w:pPr>
              <w:pStyle w:val="FormSubHeading"/>
              <w:jc w:val="left"/>
              <w:rPr>
                <w:rFonts w:ascii="Arial" w:hAnsi="Arial" w:cs="Arial"/>
                <w:b/>
                <w:sz w:val="28"/>
                <w:szCs w:val="28"/>
              </w:rPr>
            </w:pPr>
            <w:r w:rsidRPr="00B376DF">
              <w:rPr>
                <w:rFonts w:ascii="Arial" w:hAnsi="Arial" w:cs="Arial"/>
                <w:b/>
                <w:sz w:val="28"/>
                <w:szCs w:val="28"/>
              </w:rPr>
              <w:t xml:space="preserve">Schedule 2 - Consultation Response Document </w:t>
            </w:r>
            <w:r w:rsidR="00B6031C">
              <w:rPr>
                <w:rFonts w:ascii="Arial" w:hAnsi="Arial" w:cs="Arial"/>
                <w:b/>
                <w:sz w:val="28"/>
                <w:szCs w:val="28"/>
              </w:rPr>
              <w:t xml:space="preserve">    </w:t>
            </w:r>
          </w:p>
          <w:p w:rsidR="00F72AC9" w:rsidRDefault="00F72AC9" w:rsidP="00C8757A">
            <w:pPr>
              <w:pStyle w:val="FormSubHeading"/>
              <w:jc w:val="left"/>
              <w:rPr>
                <w:rFonts w:ascii="Arial" w:hAnsi="Arial" w:cs="Arial"/>
                <w:b/>
                <w:szCs w:val="24"/>
              </w:rPr>
            </w:pPr>
          </w:p>
          <w:p w:rsidR="00F72AC9" w:rsidRPr="00A66F85" w:rsidRDefault="00F72AC9" w:rsidP="00C8757A">
            <w:pPr>
              <w:pStyle w:val="FormSubHeading"/>
              <w:jc w:val="left"/>
              <w:rPr>
                <w:rFonts w:ascii="Arial" w:hAnsi="Arial" w:cs="Arial"/>
                <w:b/>
                <w:szCs w:val="24"/>
              </w:rPr>
            </w:pPr>
            <w:r w:rsidRPr="00A66F85">
              <w:rPr>
                <w:rFonts w:ascii="Arial" w:hAnsi="Arial" w:cs="Arial"/>
                <w:b/>
                <w:szCs w:val="24"/>
              </w:rPr>
              <w:t>The Mobile Homes (Site Rules) (</w:t>
            </w:r>
            <w:smartTag w:uri="urn:schemas-microsoft-com:office:smarttags" w:element="country-region">
              <w:smartTag w:uri="urn:schemas-microsoft-com:office:smarttags" w:element="place">
                <w:r w:rsidRPr="00A66F85">
                  <w:rPr>
                    <w:rFonts w:ascii="Arial" w:hAnsi="Arial" w:cs="Arial"/>
                    <w:b/>
                    <w:szCs w:val="24"/>
                  </w:rPr>
                  <w:t>England</w:t>
                </w:r>
              </w:smartTag>
            </w:smartTag>
            <w:r w:rsidRPr="00A66F85">
              <w:rPr>
                <w:rFonts w:ascii="Arial" w:hAnsi="Arial" w:cs="Arial"/>
                <w:b/>
                <w:szCs w:val="24"/>
              </w:rPr>
              <w:t>) Regulations 2014</w:t>
            </w:r>
          </w:p>
          <w:p w:rsidR="00F72AC9" w:rsidRPr="00C8757A" w:rsidRDefault="00F72AC9" w:rsidP="00C8757A">
            <w:pPr>
              <w:pStyle w:val="FormSubHeading"/>
              <w:jc w:val="left"/>
              <w:rPr>
                <w:rFonts w:ascii="Arial" w:hAnsi="Arial" w:cs="Arial"/>
                <w:szCs w:val="24"/>
              </w:rPr>
            </w:pPr>
            <w:r w:rsidRPr="00C8757A">
              <w:rPr>
                <w:rFonts w:ascii="Arial" w:hAnsi="Arial" w:cs="Arial"/>
                <w:b/>
                <w:szCs w:val="24"/>
              </w:rPr>
              <w:t>Mobile Homes Act 1983, as amended by the Mobile Homes Act 2013</w:t>
            </w:r>
          </w:p>
        </w:tc>
      </w:tr>
      <w:tr w:rsidR="00F72AC9" w:rsidRPr="00DC533F" w:rsidTr="00C8757A">
        <w:tc>
          <w:tcPr>
            <w:tcW w:w="9011" w:type="dxa"/>
          </w:tcPr>
          <w:p w:rsidR="00F72AC9" w:rsidRPr="00DC533F" w:rsidRDefault="00F72AC9" w:rsidP="00C8757A">
            <w:pPr>
              <w:pStyle w:val="T1"/>
              <w:rPr>
                <w:rFonts w:ascii="Arial" w:hAnsi="Arial" w:cs="Arial"/>
                <w:sz w:val="24"/>
                <w:szCs w:val="24"/>
              </w:rPr>
            </w:pPr>
            <w:r w:rsidRPr="00DC533F">
              <w:rPr>
                <w:rFonts w:ascii="Arial" w:hAnsi="Arial" w:cs="Arial"/>
                <w:sz w:val="24"/>
                <w:szCs w:val="24"/>
              </w:rPr>
              <w:t>This consultation response document shall be issued by the site owner following a consultation on proposed site rules in accordance with regulations 7 and 8 of the Mobile Homes (Site Rules) (England) Regulations 2014. The document must be sent to each consultee within 21 days of the last consultation day.</w:t>
            </w:r>
          </w:p>
          <w:p w:rsidR="00F72AC9" w:rsidRPr="00DC533F" w:rsidRDefault="00F72AC9" w:rsidP="00C8757A">
            <w:pPr>
              <w:pStyle w:val="FormSubHeading"/>
              <w:rPr>
                <w:rFonts w:ascii="Arial" w:hAnsi="Arial" w:cs="Arial"/>
                <w:szCs w:val="24"/>
              </w:rPr>
            </w:pPr>
          </w:p>
        </w:tc>
      </w:tr>
      <w:tr w:rsidR="00F72AC9" w:rsidRPr="00DC533F" w:rsidTr="00C8757A">
        <w:tc>
          <w:tcPr>
            <w:tcW w:w="9011" w:type="dxa"/>
          </w:tcPr>
          <w:p w:rsidR="00F72AC9" w:rsidRPr="00DC533F" w:rsidRDefault="00F72AC9" w:rsidP="00C8757A">
            <w:pPr>
              <w:pStyle w:val="FormText"/>
              <w:rPr>
                <w:rFonts w:ascii="Arial" w:hAnsi="Arial" w:cs="Arial"/>
                <w:sz w:val="24"/>
                <w:szCs w:val="24"/>
              </w:rPr>
            </w:pPr>
            <w:r w:rsidRPr="00DC533F">
              <w:rPr>
                <w:rFonts w:ascii="Arial" w:hAnsi="Arial" w:cs="Arial"/>
                <w:sz w:val="24"/>
                <w:szCs w:val="24"/>
              </w:rPr>
              <w:t>1. The decision I have reached regarding whether or not to implement the proposal(s) consulted on (with or without modification):</w:t>
            </w:r>
          </w:p>
          <w:p w:rsidR="00F72AC9" w:rsidRPr="00DC533F" w:rsidRDefault="00F72AC9" w:rsidP="00C8757A">
            <w:pPr>
              <w:pStyle w:val="FormText"/>
              <w:rPr>
                <w:rFonts w:ascii="Arial" w:hAnsi="Arial" w:cs="Arial"/>
                <w:sz w:val="24"/>
                <w:szCs w:val="24"/>
              </w:rPr>
            </w:pPr>
            <w:r w:rsidRPr="00DC533F">
              <w:rPr>
                <w:rFonts w:ascii="Arial" w:hAnsi="Arial" w:cs="Arial"/>
                <w:sz w:val="24"/>
                <w:szCs w:val="24"/>
              </w:rPr>
              <w:t xml:space="preserve"> </w:t>
            </w:r>
            <w:permStart w:id="1544839359" w:edGrp="everyone"/>
            <w:r>
              <w:rPr>
                <w:rFonts w:ascii="Arial" w:hAnsi="Arial" w:cs="Arial"/>
                <w:sz w:val="24"/>
                <w:szCs w:val="24"/>
              </w:rPr>
              <w:t xml:space="preserve">     </w:t>
            </w:r>
            <w:permEnd w:id="1544839359"/>
          </w:p>
        </w:tc>
      </w:tr>
      <w:tr w:rsidR="00F72AC9" w:rsidRPr="00DC533F" w:rsidTr="00C8757A">
        <w:trPr>
          <w:trHeight w:val="1395"/>
        </w:trPr>
        <w:tc>
          <w:tcPr>
            <w:tcW w:w="9011" w:type="dxa"/>
          </w:tcPr>
          <w:p w:rsidR="00F72AC9" w:rsidRDefault="00F72AC9" w:rsidP="00C8757A">
            <w:pPr>
              <w:pStyle w:val="FormText"/>
              <w:rPr>
                <w:rFonts w:ascii="Arial" w:hAnsi="Arial" w:cs="Arial"/>
                <w:sz w:val="24"/>
                <w:szCs w:val="24"/>
              </w:rPr>
            </w:pPr>
            <w:r w:rsidRPr="00DC533F">
              <w:rPr>
                <w:rFonts w:ascii="Arial" w:hAnsi="Arial" w:cs="Arial"/>
                <w:sz w:val="24"/>
                <w:szCs w:val="24"/>
              </w:rPr>
              <w:t xml:space="preserve">2. Details of the consultation carried out, </w:t>
            </w:r>
            <w:r w:rsidRPr="00DC31B7">
              <w:rPr>
                <w:rFonts w:ascii="Arial" w:hAnsi="Arial" w:cs="Arial"/>
                <w:sz w:val="24"/>
                <w:szCs w:val="24"/>
              </w:rPr>
              <w:t>including the first consultation day</w:t>
            </w:r>
            <w:r w:rsidRPr="00DC533F">
              <w:rPr>
                <w:rFonts w:ascii="Arial" w:hAnsi="Arial" w:cs="Arial"/>
                <w:sz w:val="24"/>
                <w:szCs w:val="24"/>
              </w:rPr>
              <w:t xml:space="preserve"> and a summary of the representations received in response to the consultation and such modifications as were made to the proposal(s) (if any) as a result of the consultation:</w:t>
            </w:r>
          </w:p>
          <w:p w:rsidR="00F72AC9" w:rsidRDefault="00F72AC9" w:rsidP="00C8757A">
            <w:pPr>
              <w:pStyle w:val="FormText"/>
              <w:rPr>
                <w:rFonts w:ascii="Arial" w:hAnsi="Arial" w:cs="Arial"/>
                <w:sz w:val="24"/>
                <w:szCs w:val="24"/>
              </w:rPr>
            </w:pPr>
            <w:permStart w:id="1610565288" w:edGrp="everyone"/>
            <w:r>
              <w:rPr>
                <w:rFonts w:ascii="Arial" w:hAnsi="Arial" w:cs="Arial"/>
                <w:sz w:val="24"/>
                <w:szCs w:val="24"/>
              </w:rPr>
              <w:t xml:space="preserve">    </w:t>
            </w:r>
          </w:p>
          <w:permEnd w:id="1610565288"/>
          <w:p w:rsidR="00F72AC9" w:rsidRPr="00DC533F" w:rsidRDefault="00F72AC9" w:rsidP="00C8757A">
            <w:pPr>
              <w:pStyle w:val="FormSubHeading"/>
              <w:rPr>
                <w:rFonts w:ascii="Arial" w:hAnsi="Arial" w:cs="Arial"/>
                <w:szCs w:val="24"/>
              </w:rPr>
            </w:pPr>
          </w:p>
        </w:tc>
      </w:tr>
      <w:tr w:rsidR="00F72AC9" w:rsidRPr="00DC533F" w:rsidTr="00C8757A">
        <w:tc>
          <w:tcPr>
            <w:tcW w:w="9011" w:type="dxa"/>
          </w:tcPr>
          <w:p w:rsidR="00F72AC9" w:rsidRPr="00DC533F" w:rsidRDefault="00F72AC9" w:rsidP="00C8757A">
            <w:pPr>
              <w:pStyle w:val="FormSubHeading"/>
              <w:jc w:val="left"/>
              <w:rPr>
                <w:rFonts w:ascii="Arial" w:hAnsi="Arial" w:cs="Arial"/>
                <w:szCs w:val="24"/>
              </w:rPr>
            </w:pPr>
            <w:r w:rsidRPr="00DC533F">
              <w:rPr>
                <w:rFonts w:ascii="Arial" w:hAnsi="Arial" w:cs="Arial"/>
                <w:szCs w:val="24"/>
              </w:rPr>
              <w:t xml:space="preserve">3. </w:t>
            </w:r>
            <w:r>
              <w:rPr>
                <w:rFonts w:ascii="Arial" w:hAnsi="Arial" w:cs="Arial"/>
                <w:szCs w:val="24"/>
              </w:rPr>
              <w:t xml:space="preserve">[If applicable] </w:t>
            </w:r>
            <w:r w:rsidRPr="00DC31B7">
              <w:rPr>
                <w:rFonts w:ascii="Arial" w:hAnsi="Arial" w:cs="Arial"/>
                <w:szCs w:val="24"/>
              </w:rPr>
              <w:t>I attach a copy of any site rules in the form in which I will deposit them with the local authority.</w:t>
            </w:r>
          </w:p>
        </w:tc>
      </w:tr>
      <w:tr w:rsidR="00F72AC9" w:rsidRPr="00DC533F" w:rsidTr="00C8757A">
        <w:tc>
          <w:tcPr>
            <w:tcW w:w="9011" w:type="dxa"/>
          </w:tcPr>
          <w:p w:rsidR="00F72AC9" w:rsidRPr="00DC533F" w:rsidRDefault="00F72AC9" w:rsidP="00C8757A">
            <w:pPr>
              <w:pStyle w:val="FormText"/>
              <w:rPr>
                <w:rFonts w:ascii="Arial" w:hAnsi="Arial" w:cs="Arial"/>
                <w:sz w:val="24"/>
                <w:szCs w:val="24"/>
              </w:rPr>
            </w:pPr>
            <w:r w:rsidRPr="00DC533F">
              <w:rPr>
                <w:rFonts w:ascii="Arial" w:hAnsi="Arial" w:cs="Arial"/>
                <w:sz w:val="24"/>
                <w:szCs w:val="24"/>
              </w:rPr>
              <w:t>4. [If applicable] I intend to deposit a deletion notice with the local authority, setting out that the following site rules shall be deleted:</w:t>
            </w:r>
          </w:p>
          <w:p w:rsidR="00F72AC9" w:rsidRPr="00DC533F" w:rsidRDefault="00F72AC9" w:rsidP="00C8757A">
            <w:pPr>
              <w:pStyle w:val="FormText"/>
              <w:rPr>
                <w:rFonts w:ascii="Arial" w:hAnsi="Arial" w:cs="Arial"/>
                <w:sz w:val="24"/>
                <w:szCs w:val="24"/>
              </w:rPr>
            </w:pPr>
            <w:permStart w:id="592579988" w:edGrp="everyone"/>
            <w:r>
              <w:rPr>
                <w:rFonts w:ascii="Arial" w:hAnsi="Arial" w:cs="Arial"/>
                <w:sz w:val="24"/>
                <w:szCs w:val="24"/>
              </w:rPr>
              <w:t xml:space="preserve">     </w:t>
            </w:r>
            <w:permEnd w:id="592579988"/>
          </w:p>
          <w:p w:rsidR="00F72AC9" w:rsidRPr="00DC533F" w:rsidRDefault="00F72AC9" w:rsidP="00C8757A">
            <w:pPr>
              <w:pStyle w:val="FormSubHeading"/>
              <w:rPr>
                <w:rFonts w:ascii="Arial" w:hAnsi="Arial" w:cs="Arial"/>
                <w:szCs w:val="24"/>
              </w:rPr>
            </w:pPr>
          </w:p>
        </w:tc>
      </w:tr>
      <w:tr w:rsidR="00F72AC9" w:rsidRPr="00DC533F" w:rsidTr="00C8757A">
        <w:tc>
          <w:tcPr>
            <w:tcW w:w="9011" w:type="dxa"/>
          </w:tcPr>
          <w:p w:rsidR="00F72AC9" w:rsidRPr="00DC533F" w:rsidRDefault="00F72AC9" w:rsidP="00C8757A">
            <w:pPr>
              <w:pStyle w:val="FormText"/>
              <w:rPr>
                <w:rFonts w:ascii="Arial" w:hAnsi="Arial" w:cs="Arial"/>
                <w:sz w:val="24"/>
                <w:szCs w:val="24"/>
              </w:rPr>
            </w:pPr>
            <w:r w:rsidRPr="00DC533F">
              <w:rPr>
                <w:rFonts w:ascii="Arial" w:hAnsi="Arial" w:cs="Arial"/>
                <w:sz w:val="24"/>
                <w:szCs w:val="24"/>
              </w:rPr>
              <w:t>5. You will receive notification within 7 days of the deposit of the site rules and/or the deletion notice with the local authority. (see regulation 13)</w:t>
            </w:r>
          </w:p>
          <w:p w:rsidR="00F72AC9" w:rsidRPr="00DC533F" w:rsidRDefault="00F72AC9" w:rsidP="00C8757A">
            <w:pPr>
              <w:pStyle w:val="FormText"/>
              <w:rPr>
                <w:rFonts w:ascii="Arial" w:hAnsi="Arial" w:cs="Arial"/>
                <w:sz w:val="24"/>
                <w:szCs w:val="24"/>
              </w:rPr>
            </w:pPr>
          </w:p>
        </w:tc>
      </w:tr>
      <w:tr w:rsidR="00F72AC9" w:rsidRPr="00DC533F" w:rsidTr="00C8757A">
        <w:tc>
          <w:tcPr>
            <w:tcW w:w="9011" w:type="dxa"/>
          </w:tcPr>
          <w:p w:rsidR="00F72AC9" w:rsidRPr="00DC533F" w:rsidRDefault="00F72AC9" w:rsidP="00C8757A">
            <w:pPr>
              <w:pStyle w:val="FormText"/>
              <w:rPr>
                <w:rFonts w:ascii="Arial" w:hAnsi="Arial" w:cs="Arial"/>
                <w:sz w:val="24"/>
                <w:szCs w:val="24"/>
                <w:u w:val="single"/>
              </w:rPr>
            </w:pPr>
            <w:r w:rsidRPr="00DC533F">
              <w:rPr>
                <w:rFonts w:ascii="Arial" w:hAnsi="Arial" w:cs="Arial"/>
                <w:sz w:val="24"/>
                <w:szCs w:val="24"/>
              </w:rPr>
              <w:t xml:space="preserve">6. </w:t>
            </w:r>
            <w:r w:rsidRPr="00DC533F">
              <w:rPr>
                <w:rFonts w:ascii="Arial" w:hAnsi="Arial" w:cs="Arial"/>
                <w:sz w:val="24"/>
                <w:szCs w:val="24"/>
                <w:u w:val="single"/>
              </w:rPr>
              <w:t>Right of appeal</w:t>
            </w:r>
          </w:p>
          <w:p w:rsidR="00F72AC9" w:rsidRPr="00DC533F" w:rsidRDefault="00F72AC9" w:rsidP="00C8757A">
            <w:pPr>
              <w:pStyle w:val="FormText"/>
              <w:rPr>
                <w:rFonts w:ascii="Arial" w:hAnsi="Arial" w:cs="Arial"/>
                <w:sz w:val="24"/>
                <w:szCs w:val="24"/>
              </w:rPr>
            </w:pPr>
            <w:r w:rsidRPr="00DC533F">
              <w:rPr>
                <w:rFonts w:ascii="Arial" w:hAnsi="Arial" w:cs="Arial"/>
                <w:sz w:val="24"/>
                <w:szCs w:val="24"/>
              </w:rPr>
              <w:t>You may appeal to the tribunal within 21 days of receipt of this consultation document, on one of more of the grounds specified in regulation 10:</w:t>
            </w:r>
          </w:p>
          <w:p w:rsidR="00F72AC9" w:rsidRPr="00DC533F" w:rsidRDefault="00F72AC9" w:rsidP="00C8757A">
            <w:pPr>
              <w:pStyle w:val="N3"/>
              <w:numPr>
                <w:ilvl w:val="0"/>
                <w:numId w:val="0"/>
              </w:numPr>
              <w:ind w:left="340"/>
              <w:rPr>
                <w:rFonts w:ascii="Arial" w:hAnsi="Arial" w:cs="Arial"/>
                <w:sz w:val="24"/>
                <w:szCs w:val="24"/>
              </w:rPr>
            </w:pPr>
            <w:r w:rsidRPr="00DC533F">
              <w:rPr>
                <w:rFonts w:ascii="Arial" w:hAnsi="Arial" w:cs="Arial"/>
                <w:sz w:val="24"/>
                <w:szCs w:val="24"/>
              </w:rPr>
              <w:t>(a) a site rule makes provision in relation to any of the prescribed matters set out in Schedule 5;</w:t>
            </w:r>
          </w:p>
          <w:p w:rsidR="00F72AC9" w:rsidRPr="00DC533F" w:rsidRDefault="00F72AC9" w:rsidP="00C8757A">
            <w:pPr>
              <w:pStyle w:val="N3"/>
              <w:numPr>
                <w:ilvl w:val="0"/>
                <w:numId w:val="0"/>
              </w:numPr>
              <w:ind w:left="340"/>
              <w:rPr>
                <w:rFonts w:ascii="Arial" w:hAnsi="Arial" w:cs="Arial"/>
                <w:sz w:val="24"/>
                <w:szCs w:val="24"/>
              </w:rPr>
            </w:pPr>
            <w:r w:rsidRPr="00DC533F">
              <w:rPr>
                <w:rFonts w:ascii="Arial" w:hAnsi="Arial" w:cs="Arial"/>
                <w:sz w:val="24"/>
                <w:szCs w:val="24"/>
              </w:rPr>
              <w:t>(b) the owner has not complied with a procedural requirement imposed by regulation 7 to 9 of these Regulations;</w:t>
            </w:r>
          </w:p>
          <w:p w:rsidR="00F72AC9" w:rsidRPr="00DC533F" w:rsidRDefault="00F72AC9" w:rsidP="00C8757A">
            <w:pPr>
              <w:pStyle w:val="N3"/>
              <w:numPr>
                <w:ilvl w:val="0"/>
                <w:numId w:val="0"/>
              </w:numPr>
              <w:ind w:left="340"/>
              <w:rPr>
                <w:rFonts w:ascii="Arial" w:hAnsi="Arial" w:cs="Arial"/>
                <w:sz w:val="24"/>
                <w:szCs w:val="24"/>
              </w:rPr>
            </w:pPr>
            <w:r w:rsidRPr="00DC533F">
              <w:rPr>
                <w:rFonts w:ascii="Arial" w:hAnsi="Arial" w:cs="Arial"/>
                <w:sz w:val="24"/>
                <w:szCs w:val="24"/>
              </w:rPr>
              <w:t>(c) the owner’s decision was unreasonable having regard, in particular, to —</w:t>
            </w:r>
          </w:p>
          <w:p w:rsidR="00F72AC9" w:rsidRPr="00DC533F" w:rsidRDefault="00F72AC9" w:rsidP="00C8757A">
            <w:pPr>
              <w:pStyle w:val="N4"/>
              <w:rPr>
                <w:rFonts w:ascii="Arial" w:hAnsi="Arial" w:cs="Arial"/>
                <w:sz w:val="24"/>
                <w:szCs w:val="24"/>
              </w:rPr>
            </w:pPr>
            <w:r w:rsidRPr="00DC533F">
              <w:rPr>
                <w:rFonts w:ascii="Arial" w:hAnsi="Arial" w:cs="Arial"/>
                <w:sz w:val="24"/>
                <w:szCs w:val="24"/>
              </w:rPr>
              <w:t>the proposal or representations received in response to the consultation;</w:t>
            </w:r>
          </w:p>
          <w:p w:rsidR="00F72AC9" w:rsidRPr="00DC533F" w:rsidRDefault="00F72AC9" w:rsidP="00C8757A">
            <w:pPr>
              <w:pStyle w:val="N4"/>
              <w:rPr>
                <w:rFonts w:ascii="Arial" w:hAnsi="Arial" w:cs="Arial"/>
                <w:sz w:val="24"/>
                <w:szCs w:val="24"/>
              </w:rPr>
            </w:pPr>
            <w:r w:rsidRPr="00DC533F">
              <w:rPr>
                <w:rFonts w:ascii="Arial" w:hAnsi="Arial" w:cs="Arial"/>
                <w:sz w:val="24"/>
                <w:szCs w:val="24"/>
              </w:rPr>
              <w:t>the size, layout, character, services or amenities of the site; or</w:t>
            </w:r>
          </w:p>
          <w:p w:rsidR="00F72AC9" w:rsidRDefault="00F72AC9" w:rsidP="00C8757A">
            <w:pPr>
              <w:pStyle w:val="N4"/>
              <w:rPr>
                <w:rFonts w:ascii="Arial" w:hAnsi="Arial" w:cs="Arial"/>
                <w:sz w:val="24"/>
                <w:szCs w:val="24"/>
              </w:rPr>
            </w:pPr>
            <w:r w:rsidRPr="00DC533F">
              <w:rPr>
                <w:rFonts w:ascii="Arial" w:hAnsi="Arial" w:cs="Arial"/>
                <w:sz w:val="24"/>
                <w:szCs w:val="24"/>
              </w:rPr>
              <w:t>the terms of any planning permission or conditions of the site licence.</w:t>
            </w:r>
          </w:p>
          <w:p w:rsidR="00F72AC9" w:rsidRPr="00DC533F" w:rsidRDefault="00F72AC9" w:rsidP="009960A3">
            <w:pPr>
              <w:pStyle w:val="N4"/>
              <w:numPr>
                <w:ilvl w:val="0"/>
                <w:numId w:val="0"/>
              </w:numPr>
              <w:ind w:left="1021"/>
              <w:rPr>
                <w:rFonts w:ascii="Arial" w:hAnsi="Arial" w:cs="Arial"/>
                <w:sz w:val="24"/>
                <w:szCs w:val="24"/>
              </w:rPr>
            </w:pPr>
          </w:p>
          <w:p w:rsidR="00F72AC9" w:rsidRPr="00DC31B7" w:rsidRDefault="00F72AC9" w:rsidP="00C8757A">
            <w:pPr>
              <w:pStyle w:val="FormText"/>
              <w:rPr>
                <w:rFonts w:ascii="Arial" w:hAnsi="Arial" w:cs="Arial"/>
                <w:sz w:val="28"/>
                <w:szCs w:val="28"/>
                <w:u w:val="single"/>
              </w:rPr>
            </w:pPr>
            <w:r w:rsidRPr="00DC533F">
              <w:rPr>
                <w:rFonts w:ascii="Arial" w:hAnsi="Arial" w:cs="Arial"/>
                <w:sz w:val="24"/>
                <w:szCs w:val="24"/>
              </w:rPr>
              <w:t xml:space="preserve">You must notify me of an appeal made to the tribunal within 21 days of receipt of this consultation document. </w:t>
            </w:r>
            <w:r w:rsidRPr="00DC31B7">
              <w:rPr>
                <w:rFonts w:ascii="Arial" w:hAnsi="Arial" w:cs="Arial"/>
                <w:sz w:val="28"/>
                <w:szCs w:val="28"/>
                <w:u w:val="single"/>
              </w:rPr>
              <w:t>In the case of an appeal, any site rules or deletion notice will not be deposited with the local authority until after the appeal has been disposed of, determined or abandoned, as set out in regulation 12(2).</w:t>
            </w:r>
          </w:p>
          <w:p w:rsidR="00F72AC9" w:rsidRDefault="00F72AC9" w:rsidP="00C8757A">
            <w:pPr>
              <w:pStyle w:val="FormText"/>
              <w:rPr>
                <w:rFonts w:ascii="Arial" w:hAnsi="Arial" w:cs="Arial"/>
                <w:b/>
                <w:sz w:val="28"/>
                <w:szCs w:val="28"/>
                <w:u w:val="single"/>
              </w:rPr>
            </w:pPr>
          </w:p>
          <w:p w:rsidR="00F72AC9" w:rsidRDefault="00F72AC9" w:rsidP="00C8757A">
            <w:pPr>
              <w:pStyle w:val="FormText"/>
              <w:rPr>
                <w:rFonts w:ascii="Arial" w:hAnsi="Arial" w:cs="Arial"/>
                <w:sz w:val="24"/>
                <w:szCs w:val="24"/>
              </w:rPr>
            </w:pPr>
          </w:p>
          <w:p w:rsidR="00F72AC9" w:rsidRPr="00DC533F" w:rsidRDefault="00F72AC9" w:rsidP="00C8757A">
            <w:pPr>
              <w:pStyle w:val="FormText"/>
              <w:rPr>
                <w:rFonts w:ascii="Arial" w:hAnsi="Arial" w:cs="Arial"/>
                <w:sz w:val="24"/>
                <w:szCs w:val="24"/>
              </w:rPr>
            </w:pPr>
          </w:p>
        </w:tc>
      </w:tr>
      <w:tr w:rsidR="00F72AC9" w:rsidRPr="00DC533F" w:rsidTr="00C8757A">
        <w:tc>
          <w:tcPr>
            <w:tcW w:w="9011" w:type="dxa"/>
          </w:tcPr>
          <w:p w:rsidR="00F72AC9" w:rsidRPr="00DC533F" w:rsidRDefault="00F72AC9" w:rsidP="00C8757A">
            <w:pPr>
              <w:pStyle w:val="FormText"/>
              <w:rPr>
                <w:rFonts w:ascii="Arial" w:hAnsi="Arial" w:cs="Arial"/>
                <w:sz w:val="24"/>
                <w:szCs w:val="24"/>
              </w:rPr>
            </w:pPr>
            <w:r w:rsidRPr="00DC533F">
              <w:rPr>
                <w:rFonts w:ascii="Arial" w:hAnsi="Arial" w:cs="Arial"/>
                <w:sz w:val="24"/>
                <w:szCs w:val="24"/>
              </w:rPr>
              <w:lastRenderedPageBreak/>
              <w:t>7. I confirm that any site rules or deletions will come into force at the end of the period of 21 days beginning with the date of service of the notification of the deposit.</w:t>
            </w:r>
          </w:p>
          <w:p w:rsidR="00F72AC9" w:rsidRPr="00DC533F" w:rsidRDefault="00F72AC9" w:rsidP="00C8757A">
            <w:pPr>
              <w:pStyle w:val="FormText"/>
              <w:rPr>
                <w:rFonts w:ascii="Arial" w:hAnsi="Arial" w:cs="Arial"/>
                <w:sz w:val="24"/>
                <w:szCs w:val="24"/>
              </w:rPr>
            </w:pPr>
          </w:p>
        </w:tc>
      </w:tr>
      <w:tr w:rsidR="00F72AC9" w:rsidRPr="00DC533F" w:rsidTr="00C8757A">
        <w:tc>
          <w:tcPr>
            <w:tcW w:w="9011" w:type="dxa"/>
          </w:tcPr>
          <w:p w:rsidR="00F72AC9" w:rsidRPr="00B376DF" w:rsidRDefault="00F72AC9" w:rsidP="00C8757A">
            <w:pPr>
              <w:pStyle w:val="FormText"/>
              <w:rPr>
                <w:rFonts w:ascii="Arial" w:hAnsi="Arial" w:cs="Arial"/>
                <w:color w:val="FF0000"/>
                <w:sz w:val="24"/>
                <w:szCs w:val="24"/>
              </w:rPr>
            </w:pPr>
            <w:r w:rsidRPr="00A11CCA">
              <w:rPr>
                <w:rFonts w:ascii="Arial" w:hAnsi="Arial" w:cs="Arial"/>
                <w:sz w:val="24"/>
                <w:szCs w:val="24"/>
              </w:rPr>
              <w:t>8.</w:t>
            </w:r>
            <w:r w:rsidRPr="00B376DF">
              <w:rPr>
                <w:rFonts w:ascii="Arial" w:hAnsi="Arial" w:cs="Arial"/>
                <w:color w:val="FF0000"/>
                <w:sz w:val="24"/>
                <w:szCs w:val="24"/>
              </w:rPr>
              <w:t xml:space="preserve"> </w:t>
            </w:r>
            <w:r w:rsidRPr="00A11CCA">
              <w:rPr>
                <w:rFonts w:ascii="Arial" w:hAnsi="Arial" w:cs="Arial"/>
                <w:sz w:val="24"/>
                <w:szCs w:val="24"/>
              </w:rPr>
              <w:t>Signature</w:t>
            </w:r>
            <w:r>
              <w:rPr>
                <w:rFonts w:ascii="Arial" w:hAnsi="Arial" w:cs="Arial"/>
                <w:color w:val="FF0000"/>
                <w:sz w:val="24"/>
                <w:szCs w:val="24"/>
              </w:rPr>
              <w:t xml:space="preserve"> </w:t>
            </w:r>
            <w:permStart w:id="1342260593" w:edGrp="everyone"/>
            <w:r>
              <w:rPr>
                <w:rFonts w:ascii="Arial" w:hAnsi="Arial" w:cs="Arial"/>
                <w:color w:val="FF0000"/>
                <w:sz w:val="24"/>
                <w:szCs w:val="24"/>
              </w:rPr>
              <w:t xml:space="preserve">                                                                                               </w:t>
            </w:r>
            <w:permEnd w:id="1342260593"/>
          </w:p>
          <w:p w:rsidR="00F72AC9" w:rsidRPr="00B376DF" w:rsidRDefault="00F72AC9" w:rsidP="00C8757A">
            <w:pPr>
              <w:pStyle w:val="FormText"/>
              <w:rPr>
                <w:rFonts w:ascii="Arial" w:hAnsi="Arial" w:cs="Arial"/>
                <w:color w:val="FF0000"/>
                <w:sz w:val="24"/>
                <w:szCs w:val="24"/>
              </w:rPr>
            </w:pPr>
            <w:r w:rsidRPr="00B376DF">
              <w:rPr>
                <w:rFonts w:ascii="Arial" w:hAnsi="Arial" w:cs="Arial"/>
                <w:color w:val="FF0000"/>
                <w:sz w:val="24"/>
                <w:szCs w:val="24"/>
              </w:rPr>
              <w:t xml:space="preserve">   </w:t>
            </w:r>
          </w:p>
          <w:p w:rsidR="00F72AC9" w:rsidRPr="00A11CCA" w:rsidRDefault="00F72AC9" w:rsidP="00C8757A">
            <w:pPr>
              <w:pStyle w:val="FormText"/>
              <w:rPr>
                <w:rFonts w:ascii="Arial" w:hAnsi="Arial" w:cs="Arial"/>
                <w:sz w:val="24"/>
                <w:szCs w:val="24"/>
              </w:rPr>
            </w:pPr>
            <w:r w:rsidRPr="00B376DF">
              <w:rPr>
                <w:rFonts w:ascii="Arial" w:hAnsi="Arial" w:cs="Arial"/>
                <w:color w:val="FF0000"/>
                <w:sz w:val="24"/>
                <w:szCs w:val="24"/>
              </w:rPr>
              <w:t xml:space="preserve">    </w:t>
            </w:r>
            <w:r w:rsidRPr="00A11CCA">
              <w:rPr>
                <w:rFonts w:ascii="Arial" w:hAnsi="Arial" w:cs="Arial"/>
                <w:sz w:val="24"/>
                <w:szCs w:val="24"/>
              </w:rPr>
              <w:t xml:space="preserve">Date: </w:t>
            </w:r>
            <w:permStart w:id="1755843390" w:edGrp="everyone"/>
            <w:r w:rsidRPr="00A11CCA">
              <w:rPr>
                <w:rFonts w:ascii="Arial" w:hAnsi="Arial" w:cs="Arial"/>
                <w:sz w:val="24"/>
                <w:szCs w:val="24"/>
              </w:rPr>
              <w:t xml:space="preserve">    </w:t>
            </w:r>
            <w:permEnd w:id="1755843390"/>
          </w:p>
          <w:p w:rsidR="00F72AC9" w:rsidRPr="00DC533F" w:rsidRDefault="00F72AC9" w:rsidP="00C8757A">
            <w:pPr>
              <w:pStyle w:val="FormText"/>
              <w:rPr>
                <w:rFonts w:ascii="Arial" w:hAnsi="Arial" w:cs="Arial"/>
                <w:sz w:val="24"/>
                <w:szCs w:val="24"/>
              </w:rPr>
            </w:pPr>
          </w:p>
        </w:tc>
      </w:tr>
      <w:tr w:rsidR="00F72AC9" w:rsidRPr="00DC533F" w:rsidTr="00C8757A">
        <w:tc>
          <w:tcPr>
            <w:tcW w:w="9011" w:type="dxa"/>
          </w:tcPr>
          <w:p w:rsidR="00F72AC9" w:rsidRPr="00DC533F" w:rsidRDefault="00F72AC9" w:rsidP="00C8757A">
            <w:pPr>
              <w:pStyle w:val="FormText"/>
              <w:rPr>
                <w:rFonts w:ascii="Arial" w:hAnsi="Arial" w:cs="Arial"/>
                <w:sz w:val="24"/>
                <w:szCs w:val="24"/>
              </w:rPr>
            </w:pPr>
            <w:r w:rsidRPr="00DC533F">
              <w:rPr>
                <w:rFonts w:ascii="Arial" w:hAnsi="Arial" w:cs="Arial"/>
                <w:b/>
                <w:sz w:val="24"/>
                <w:szCs w:val="24"/>
              </w:rPr>
              <w:t>Notes</w:t>
            </w:r>
          </w:p>
          <w:p w:rsidR="00F72AC9" w:rsidRPr="00DC533F" w:rsidRDefault="00F72AC9" w:rsidP="00C8757A">
            <w:pPr>
              <w:pStyle w:val="FormText"/>
              <w:rPr>
                <w:rFonts w:ascii="Arial" w:hAnsi="Arial" w:cs="Arial"/>
                <w:sz w:val="24"/>
                <w:szCs w:val="24"/>
              </w:rPr>
            </w:pPr>
            <w:r w:rsidRPr="00DC533F">
              <w:rPr>
                <w:rFonts w:ascii="Arial" w:hAnsi="Arial" w:cs="Arial"/>
                <w:sz w:val="24"/>
                <w:szCs w:val="24"/>
              </w:rPr>
              <w:t>(i) Where a proposal is to vary or delete a site rule, in accordance with paragraph 2C(5) or paragraph 2C(6) of the 1983 Act, the site rules in force prior to this consultation shall remain in force until any appeal in relation to the variation or deletion of a site rule has been disposed of or determined (see regulation 14(2).)</w:t>
            </w:r>
          </w:p>
          <w:p w:rsidR="00F72AC9" w:rsidRPr="00DC533F" w:rsidRDefault="00F72AC9" w:rsidP="00C8757A">
            <w:pPr>
              <w:pStyle w:val="FormText"/>
              <w:rPr>
                <w:rFonts w:ascii="Arial" w:hAnsi="Arial" w:cs="Arial"/>
                <w:sz w:val="24"/>
                <w:szCs w:val="24"/>
              </w:rPr>
            </w:pPr>
          </w:p>
        </w:tc>
      </w:tr>
    </w:tbl>
    <w:p w:rsidR="00F72AC9" w:rsidRDefault="00F72AC9"/>
    <w:tbl>
      <w:tblPr>
        <w:tblW w:w="5000" w:type="pct"/>
        <w:tblLook w:val="0000" w:firstRow="0" w:lastRow="0" w:firstColumn="0" w:lastColumn="0" w:noHBand="0" w:noVBand="0"/>
      </w:tblPr>
      <w:tblGrid>
        <w:gridCol w:w="9242"/>
      </w:tblGrid>
      <w:tr w:rsidR="00F72AC9" w:rsidRPr="00DC533F" w:rsidTr="00ED0D97">
        <w:trPr>
          <w:trHeight w:val="362"/>
        </w:trPr>
        <w:tc>
          <w:tcPr>
            <w:tcW w:w="5000" w:type="pct"/>
          </w:tcPr>
          <w:p w:rsidR="00F72AC9" w:rsidRPr="00DC533F" w:rsidRDefault="00F72AC9">
            <w:pPr>
              <w:rPr>
                <w:rFonts w:ascii="Arial" w:hAnsi="Arial" w:cs="Arial"/>
              </w:rPr>
            </w:pPr>
          </w:p>
          <w:p w:rsidR="00F72AC9" w:rsidRPr="00DC533F" w:rsidRDefault="00F72AC9" w:rsidP="00ED0D97">
            <w:pPr>
              <w:pStyle w:val="FormSubHeading"/>
              <w:rPr>
                <w:rFonts w:ascii="Arial" w:hAnsi="Arial" w:cs="Arial"/>
                <w:szCs w:val="24"/>
              </w:rPr>
            </w:pPr>
          </w:p>
          <w:p w:rsidR="00F72AC9" w:rsidRPr="00DC533F" w:rsidRDefault="00F72AC9" w:rsidP="00ED0D97">
            <w:pPr>
              <w:pStyle w:val="FormSubHeading"/>
              <w:rPr>
                <w:rFonts w:ascii="Arial" w:hAnsi="Arial" w:cs="Arial"/>
                <w:szCs w:val="24"/>
              </w:rPr>
            </w:pPr>
          </w:p>
          <w:p w:rsidR="00F72AC9" w:rsidRPr="00DC533F" w:rsidRDefault="00F72AC9" w:rsidP="00ED0D97">
            <w:pPr>
              <w:pStyle w:val="FormSubHeading"/>
              <w:rPr>
                <w:rFonts w:ascii="Arial" w:hAnsi="Arial" w:cs="Arial"/>
                <w:szCs w:val="24"/>
              </w:rPr>
            </w:pPr>
          </w:p>
          <w:p w:rsidR="00F72AC9" w:rsidRPr="00DC533F" w:rsidRDefault="00F72AC9" w:rsidP="00ED0D97">
            <w:pPr>
              <w:pStyle w:val="FormSubHeading"/>
              <w:rPr>
                <w:rFonts w:ascii="Arial" w:hAnsi="Arial" w:cs="Arial"/>
                <w:szCs w:val="24"/>
              </w:rPr>
            </w:pPr>
          </w:p>
          <w:p w:rsidR="00F72AC9" w:rsidRPr="00DC533F" w:rsidRDefault="00F72AC9" w:rsidP="00ED0D97">
            <w:pPr>
              <w:pStyle w:val="FormSubHeading"/>
              <w:rPr>
                <w:rFonts w:ascii="Arial" w:hAnsi="Arial" w:cs="Arial"/>
                <w:szCs w:val="24"/>
              </w:rPr>
            </w:pPr>
          </w:p>
          <w:p w:rsidR="00F72AC9" w:rsidRPr="00DC533F" w:rsidRDefault="00F72AC9" w:rsidP="00430125">
            <w:pPr>
              <w:pStyle w:val="T1"/>
              <w:rPr>
                <w:rFonts w:ascii="Arial" w:hAnsi="Arial" w:cs="Arial"/>
                <w:sz w:val="24"/>
                <w:szCs w:val="24"/>
              </w:rPr>
            </w:pPr>
          </w:p>
        </w:tc>
      </w:tr>
      <w:tr w:rsidR="00F72AC9" w:rsidRPr="00DC533F" w:rsidTr="00ED0D97">
        <w:tc>
          <w:tcPr>
            <w:tcW w:w="5000" w:type="pct"/>
          </w:tcPr>
          <w:p w:rsidR="00F72AC9" w:rsidRPr="00DC533F" w:rsidRDefault="00F72AC9" w:rsidP="00ED0D97">
            <w:pPr>
              <w:pStyle w:val="FormText"/>
              <w:rPr>
                <w:rFonts w:ascii="Arial" w:hAnsi="Arial" w:cs="Arial"/>
                <w:sz w:val="24"/>
                <w:szCs w:val="24"/>
              </w:rPr>
            </w:pPr>
          </w:p>
          <w:p w:rsidR="00F72AC9" w:rsidRPr="00DC533F" w:rsidRDefault="00F72AC9" w:rsidP="00ED0D97">
            <w:pPr>
              <w:pStyle w:val="FormText"/>
              <w:rPr>
                <w:rFonts w:ascii="Arial" w:hAnsi="Arial" w:cs="Arial"/>
                <w:sz w:val="24"/>
                <w:szCs w:val="24"/>
              </w:rPr>
            </w:pPr>
          </w:p>
          <w:p w:rsidR="00F72AC9" w:rsidRPr="00DC533F" w:rsidRDefault="00F72AC9" w:rsidP="00ED0D97">
            <w:pPr>
              <w:pStyle w:val="FormText"/>
              <w:rPr>
                <w:rFonts w:ascii="Arial" w:hAnsi="Arial" w:cs="Arial"/>
                <w:sz w:val="24"/>
                <w:szCs w:val="24"/>
              </w:rPr>
            </w:pPr>
          </w:p>
          <w:p w:rsidR="00F72AC9" w:rsidRPr="00DC533F" w:rsidRDefault="00F72AC9" w:rsidP="00ED0D97">
            <w:pPr>
              <w:pStyle w:val="FormText"/>
              <w:rPr>
                <w:rFonts w:ascii="Arial" w:hAnsi="Arial" w:cs="Arial"/>
                <w:sz w:val="24"/>
                <w:szCs w:val="24"/>
              </w:rPr>
            </w:pPr>
          </w:p>
          <w:p w:rsidR="00F72AC9" w:rsidRPr="00DC533F" w:rsidRDefault="00F72AC9" w:rsidP="00ED0D97">
            <w:pPr>
              <w:pStyle w:val="FormText"/>
              <w:rPr>
                <w:rFonts w:ascii="Arial" w:hAnsi="Arial" w:cs="Arial"/>
                <w:sz w:val="24"/>
                <w:szCs w:val="24"/>
              </w:rPr>
            </w:pPr>
          </w:p>
          <w:p w:rsidR="00F72AC9" w:rsidRPr="00DC533F" w:rsidRDefault="00F72AC9" w:rsidP="00ED0D97">
            <w:pPr>
              <w:pStyle w:val="FormText"/>
              <w:rPr>
                <w:rFonts w:ascii="Arial" w:hAnsi="Arial" w:cs="Arial"/>
                <w:sz w:val="24"/>
                <w:szCs w:val="24"/>
              </w:rPr>
            </w:pPr>
          </w:p>
          <w:p w:rsidR="00F72AC9" w:rsidRPr="00DC533F" w:rsidRDefault="00F72AC9" w:rsidP="00E943AA">
            <w:pPr>
              <w:pStyle w:val="FormText"/>
              <w:rPr>
                <w:rFonts w:ascii="Arial" w:hAnsi="Arial" w:cs="Arial"/>
                <w:sz w:val="24"/>
                <w:szCs w:val="24"/>
              </w:rPr>
            </w:pPr>
          </w:p>
        </w:tc>
      </w:tr>
    </w:tbl>
    <w:p w:rsidR="00F72AC9" w:rsidRPr="00DC533F" w:rsidRDefault="00F72AC9">
      <w:pPr>
        <w:rPr>
          <w:rFonts w:ascii="Arial" w:hAnsi="Arial" w:cs="Arial"/>
        </w:rPr>
      </w:pPr>
    </w:p>
    <w:sectPr w:rsidR="00F72AC9" w:rsidRPr="00DC533F" w:rsidSect="00A84BC9">
      <w:headerReference w:type="even" r:id="rId8"/>
      <w:headerReference w:type="default" r:id="rId9"/>
      <w:footerReference w:type="even" r:id="rId10"/>
      <w:footerReference w:type="default" r:id="rId11"/>
      <w:headerReference w:type="first" r:id="rId12"/>
      <w:footerReference w:type="first" r:id="rId13"/>
      <w:pgSz w:w="11906" w:h="16838"/>
      <w:pgMar w:top="89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AC9" w:rsidRDefault="00F72AC9" w:rsidP="00056850">
      <w:r>
        <w:separator/>
      </w:r>
    </w:p>
  </w:endnote>
  <w:endnote w:type="continuationSeparator" w:id="0">
    <w:p w:rsidR="00F72AC9" w:rsidRDefault="00F72AC9" w:rsidP="00056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AC9" w:rsidRDefault="00F72AC9" w:rsidP="00997B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72AC9" w:rsidRDefault="00F72AC9" w:rsidP="00A84BC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AC9" w:rsidRDefault="00F72AC9" w:rsidP="00997B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52DD">
      <w:rPr>
        <w:rStyle w:val="PageNumber"/>
        <w:noProof/>
      </w:rPr>
      <w:t>1</w:t>
    </w:r>
    <w:r>
      <w:rPr>
        <w:rStyle w:val="PageNumber"/>
      </w:rPr>
      <w:fldChar w:fldCharType="end"/>
    </w:r>
  </w:p>
  <w:p w:rsidR="00F72AC9" w:rsidRDefault="00F72AC9" w:rsidP="00A84BC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AC9" w:rsidRDefault="00F72A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AC9" w:rsidRDefault="00F72AC9" w:rsidP="00056850">
      <w:r>
        <w:separator/>
      </w:r>
    </w:p>
  </w:footnote>
  <w:footnote w:type="continuationSeparator" w:id="0">
    <w:p w:rsidR="00F72AC9" w:rsidRDefault="00F72AC9" w:rsidP="00056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AC9" w:rsidRDefault="00F72A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AC9" w:rsidRDefault="00F72A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AC9" w:rsidRDefault="00F72A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CE42E1"/>
    <w:multiLevelType w:val="multilevel"/>
    <w:tmpl w:val="51EA154E"/>
    <w:lvl w:ilvl="0">
      <w:start w:val="1"/>
      <w:numFmt w:val="decimal"/>
      <w:lvlRestart w:val="0"/>
      <w:pStyle w:val="N1"/>
      <w:suff w:val="nothing"/>
      <w:lvlText w:val="%1."/>
      <w:lvlJc w:val="left"/>
      <w:pPr>
        <w:tabs>
          <w:tab w:val="num" w:pos="360"/>
        </w:tabs>
        <w:ind w:firstLine="170"/>
      </w:pPr>
      <w:rPr>
        <w:rFonts w:cs="Times New Roman"/>
        <w:b/>
      </w:rPr>
    </w:lvl>
    <w:lvl w:ilvl="1">
      <w:start w:val="1"/>
      <w:numFmt w:val="decimal"/>
      <w:pStyle w:val="N2"/>
      <w:suff w:val="space"/>
      <w:lvlText w:val="(%2)"/>
      <w:lvlJc w:val="left"/>
      <w:pPr>
        <w:tabs>
          <w:tab w:val="num" w:pos="720"/>
        </w:tabs>
        <w:ind w:firstLine="170"/>
      </w:pPr>
      <w:rPr>
        <w:rFonts w:cs="Times New Roman"/>
      </w:rPr>
    </w:lvl>
    <w:lvl w:ilvl="2">
      <w:start w:val="1"/>
      <w:numFmt w:val="lowerLetter"/>
      <w:pStyle w:val="N3"/>
      <w:lvlText w:val="(%3)"/>
      <w:lvlJc w:val="left"/>
      <w:pPr>
        <w:tabs>
          <w:tab w:val="num" w:pos="737"/>
        </w:tabs>
        <w:ind w:left="737" w:hanging="397"/>
      </w:pPr>
      <w:rPr>
        <w:rFonts w:cs="Times New Roman"/>
      </w:rPr>
    </w:lvl>
    <w:lvl w:ilvl="3">
      <w:start w:val="1"/>
      <w:numFmt w:val="lowerRoman"/>
      <w:pStyle w:val="N4"/>
      <w:lvlText w:val="(%4)"/>
      <w:lvlJc w:val="right"/>
      <w:pPr>
        <w:tabs>
          <w:tab w:val="num" w:pos="1134"/>
        </w:tabs>
        <w:ind w:left="1134" w:hanging="113"/>
      </w:pPr>
      <w:rPr>
        <w:rFonts w:cs="Times New Roman"/>
      </w:rPr>
    </w:lvl>
    <w:lvl w:ilvl="4">
      <w:start w:val="1"/>
      <w:numFmt w:val="lowerLetter"/>
      <w:pStyle w:val="N5"/>
      <w:lvlText w:val="(%5%5)"/>
      <w:lvlJc w:val="left"/>
      <w:pPr>
        <w:tabs>
          <w:tab w:val="num" w:pos="1701"/>
        </w:tabs>
        <w:ind w:left="1701" w:hanging="567"/>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comments" w:enforcement="1" w:cryptProviderType="rsaFull" w:cryptAlgorithmClass="hash" w:cryptAlgorithmType="typeAny" w:cryptAlgorithmSid="4" w:cryptSpinCount="100000" w:hash="+bu+orKEF3WUWX3FnAL7flAXLpM=" w:salt="3Qx8DuKj9/aoapg2mMpz2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ACA"/>
    <w:rsid w:val="00000F6A"/>
    <w:rsid w:val="0000342A"/>
    <w:rsid w:val="00056850"/>
    <w:rsid w:val="000E586F"/>
    <w:rsid w:val="00183F3F"/>
    <w:rsid w:val="001A37F9"/>
    <w:rsid w:val="001E52DD"/>
    <w:rsid w:val="00241C09"/>
    <w:rsid w:val="00276360"/>
    <w:rsid w:val="00385D34"/>
    <w:rsid w:val="00430125"/>
    <w:rsid w:val="004547B3"/>
    <w:rsid w:val="004A7693"/>
    <w:rsid w:val="004D0B33"/>
    <w:rsid w:val="00541EB1"/>
    <w:rsid w:val="0055359E"/>
    <w:rsid w:val="00581C3F"/>
    <w:rsid w:val="00674866"/>
    <w:rsid w:val="007572B7"/>
    <w:rsid w:val="00812D58"/>
    <w:rsid w:val="00844668"/>
    <w:rsid w:val="00912E7D"/>
    <w:rsid w:val="00914946"/>
    <w:rsid w:val="009960A3"/>
    <w:rsid w:val="00997B61"/>
    <w:rsid w:val="00A11CCA"/>
    <w:rsid w:val="00A6240E"/>
    <w:rsid w:val="00A66F85"/>
    <w:rsid w:val="00A80F2F"/>
    <w:rsid w:val="00A84BC9"/>
    <w:rsid w:val="00A90980"/>
    <w:rsid w:val="00A978E7"/>
    <w:rsid w:val="00AC5DBF"/>
    <w:rsid w:val="00B376DF"/>
    <w:rsid w:val="00B6031C"/>
    <w:rsid w:val="00BE7F19"/>
    <w:rsid w:val="00C8757A"/>
    <w:rsid w:val="00DC31B7"/>
    <w:rsid w:val="00DC533F"/>
    <w:rsid w:val="00E30A27"/>
    <w:rsid w:val="00E67ADF"/>
    <w:rsid w:val="00E943AA"/>
    <w:rsid w:val="00EB28D7"/>
    <w:rsid w:val="00EC3C8F"/>
    <w:rsid w:val="00ED0D97"/>
    <w:rsid w:val="00ED2297"/>
    <w:rsid w:val="00ED269C"/>
    <w:rsid w:val="00F72AC9"/>
    <w:rsid w:val="00FC5ACA"/>
    <w:rsid w:val="00FE2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ACA"/>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56850"/>
    <w:pPr>
      <w:tabs>
        <w:tab w:val="center" w:pos="4513"/>
        <w:tab w:val="right" w:pos="9026"/>
      </w:tabs>
    </w:pPr>
  </w:style>
  <w:style w:type="character" w:customStyle="1" w:styleId="HeaderChar">
    <w:name w:val="Header Char"/>
    <w:basedOn w:val="DefaultParagraphFont"/>
    <w:link w:val="Header"/>
    <w:uiPriority w:val="99"/>
    <w:locked/>
    <w:rsid w:val="00056850"/>
    <w:rPr>
      <w:rFonts w:cs="Times New Roman"/>
    </w:rPr>
  </w:style>
  <w:style w:type="paragraph" w:styleId="Footer">
    <w:name w:val="footer"/>
    <w:basedOn w:val="Normal"/>
    <w:link w:val="FooterChar"/>
    <w:uiPriority w:val="99"/>
    <w:rsid w:val="00056850"/>
    <w:pPr>
      <w:tabs>
        <w:tab w:val="center" w:pos="4513"/>
        <w:tab w:val="right" w:pos="9026"/>
      </w:tabs>
    </w:pPr>
  </w:style>
  <w:style w:type="character" w:customStyle="1" w:styleId="FooterChar">
    <w:name w:val="Footer Char"/>
    <w:basedOn w:val="DefaultParagraphFont"/>
    <w:link w:val="Footer"/>
    <w:uiPriority w:val="99"/>
    <w:locked/>
    <w:rsid w:val="00056850"/>
    <w:rPr>
      <w:rFonts w:cs="Times New Roman"/>
    </w:rPr>
  </w:style>
  <w:style w:type="paragraph" w:customStyle="1" w:styleId="linespace">
    <w:name w:val="linespace"/>
    <w:uiPriority w:val="99"/>
    <w:rsid w:val="00FC5ACA"/>
    <w:pPr>
      <w:spacing w:line="240" w:lineRule="exact"/>
    </w:pPr>
    <w:rPr>
      <w:rFonts w:ascii="Times New Roman" w:eastAsia="Times New Roman" w:hAnsi="Times New Roman" w:cs="Times New Roman"/>
      <w:noProof/>
      <w:sz w:val="20"/>
      <w:szCs w:val="20"/>
      <w:lang w:eastAsia="en-US"/>
    </w:rPr>
  </w:style>
  <w:style w:type="paragraph" w:customStyle="1" w:styleId="T1">
    <w:name w:val="T1"/>
    <w:basedOn w:val="Normal"/>
    <w:uiPriority w:val="99"/>
    <w:rsid w:val="00FC5ACA"/>
    <w:pPr>
      <w:spacing w:before="160" w:line="220" w:lineRule="atLeast"/>
      <w:jc w:val="both"/>
    </w:pPr>
    <w:rPr>
      <w:sz w:val="21"/>
      <w:szCs w:val="20"/>
      <w:lang w:eastAsia="en-US"/>
    </w:rPr>
  </w:style>
  <w:style w:type="paragraph" w:styleId="FootnoteText">
    <w:name w:val="footnote text"/>
    <w:basedOn w:val="Normal"/>
    <w:next w:val="Normal"/>
    <w:link w:val="FootnoteTextChar"/>
    <w:uiPriority w:val="99"/>
    <w:semiHidden/>
    <w:rsid w:val="00FC5ACA"/>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uiPriority w:val="99"/>
    <w:semiHidden/>
    <w:locked/>
    <w:rsid w:val="00FC5ACA"/>
    <w:rPr>
      <w:rFonts w:ascii="Times New Roman" w:hAnsi="Times New Roman" w:cs="Times New Roman"/>
      <w:sz w:val="20"/>
      <w:szCs w:val="20"/>
    </w:rPr>
  </w:style>
  <w:style w:type="character" w:styleId="FootnoteReference">
    <w:name w:val="footnote reference"/>
    <w:basedOn w:val="DefaultParagraphFont"/>
    <w:uiPriority w:val="99"/>
    <w:semiHidden/>
    <w:rsid w:val="00FC5ACA"/>
    <w:rPr>
      <w:rFonts w:ascii="Times New Roman" w:hAnsi="Times New Roman" w:cs="Times New Roman"/>
      <w:b/>
      <w:vertAlign w:val="baseline"/>
    </w:rPr>
  </w:style>
  <w:style w:type="paragraph" w:customStyle="1" w:styleId="FormSubHeading">
    <w:name w:val="FormSubHeading"/>
    <w:uiPriority w:val="99"/>
    <w:rsid w:val="00FC5ACA"/>
    <w:pPr>
      <w:jc w:val="center"/>
    </w:pPr>
    <w:rPr>
      <w:rFonts w:ascii="Times New Roman" w:eastAsia="Times New Roman" w:hAnsi="Times New Roman" w:cs="Times New Roman"/>
      <w:sz w:val="24"/>
      <w:szCs w:val="20"/>
      <w:lang w:eastAsia="en-US"/>
    </w:rPr>
  </w:style>
  <w:style w:type="paragraph" w:customStyle="1" w:styleId="FormText">
    <w:name w:val="FormText"/>
    <w:uiPriority w:val="99"/>
    <w:rsid w:val="00FC5ACA"/>
    <w:pPr>
      <w:spacing w:line="220" w:lineRule="atLeast"/>
    </w:pPr>
    <w:rPr>
      <w:rFonts w:ascii="Times New Roman" w:eastAsia="Times New Roman" w:hAnsi="Times New Roman" w:cs="Times New Roman"/>
      <w:sz w:val="21"/>
      <w:szCs w:val="20"/>
      <w:lang w:eastAsia="en-US"/>
    </w:rPr>
  </w:style>
  <w:style w:type="paragraph" w:customStyle="1" w:styleId="N1">
    <w:name w:val="N1"/>
    <w:basedOn w:val="Normal"/>
    <w:uiPriority w:val="99"/>
    <w:rsid w:val="00FC5ACA"/>
    <w:pPr>
      <w:numPr>
        <w:numId w:val="1"/>
      </w:numPr>
      <w:spacing w:before="160" w:line="220" w:lineRule="atLeast"/>
      <w:jc w:val="both"/>
    </w:pPr>
    <w:rPr>
      <w:sz w:val="21"/>
      <w:szCs w:val="20"/>
      <w:lang w:eastAsia="en-US"/>
    </w:rPr>
  </w:style>
  <w:style w:type="paragraph" w:customStyle="1" w:styleId="N2">
    <w:name w:val="N2"/>
    <w:basedOn w:val="N1"/>
    <w:uiPriority w:val="99"/>
    <w:rsid w:val="00FC5ACA"/>
    <w:pPr>
      <w:numPr>
        <w:ilvl w:val="1"/>
      </w:numPr>
      <w:spacing w:before="80"/>
    </w:pPr>
  </w:style>
  <w:style w:type="paragraph" w:customStyle="1" w:styleId="N3">
    <w:name w:val="N3"/>
    <w:basedOn w:val="N2"/>
    <w:uiPriority w:val="99"/>
    <w:rsid w:val="00FC5ACA"/>
    <w:pPr>
      <w:numPr>
        <w:ilvl w:val="2"/>
      </w:numPr>
    </w:pPr>
  </w:style>
  <w:style w:type="paragraph" w:customStyle="1" w:styleId="N4">
    <w:name w:val="N4"/>
    <w:basedOn w:val="N3"/>
    <w:uiPriority w:val="99"/>
    <w:rsid w:val="00FC5ACA"/>
    <w:pPr>
      <w:numPr>
        <w:ilvl w:val="3"/>
      </w:numPr>
    </w:pPr>
  </w:style>
  <w:style w:type="paragraph" w:customStyle="1" w:styleId="N5">
    <w:name w:val="N5"/>
    <w:basedOn w:val="N4"/>
    <w:uiPriority w:val="99"/>
    <w:rsid w:val="00FC5ACA"/>
    <w:pPr>
      <w:numPr>
        <w:ilvl w:val="4"/>
      </w:numPr>
    </w:pPr>
  </w:style>
  <w:style w:type="paragraph" w:customStyle="1" w:styleId="Schedule">
    <w:name w:val="Schedule"/>
    <w:basedOn w:val="Normal"/>
    <w:next w:val="ScheduleHead"/>
    <w:uiPriority w:val="99"/>
    <w:rsid w:val="00FC5ACA"/>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uiPriority w:val="99"/>
    <w:rsid w:val="00FC5ACA"/>
    <w:pPr>
      <w:spacing w:before="120" w:after="100"/>
    </w:pPr>
    <w:rPr>
      <w:sz w:val="28"/>
    </w:rPr>
  </w:style>
  <w:style w:type="table" w:styleId="TableGrid">
    <w:name w:val="Table Grid"/>
    <w:basedOn w:val="TableNormal"/>
    <w:uiPriority w:val="99"/>
    <w:rsid w:val="0043012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A84BC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ACA"/>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56850"/>
    <w:pPr>
      <w:tabs>
        <w:tab w:val="center" w:pos="4513"/>
        <w:tab w:val="right" w:pos="9026"/>
      </w:tabs>
    </w:pPr>
  </w:style>
  <w:style w:type="character" w:customStyle="1" w:styleId="HeaderChar">
    <w:name w:val="Header Char"/>
    <w:basedOn w:val="DefaultParagraphFont"/>
    <w:link w:val="Header"/>
    <w:uiPriority w:val="99"/>
    <w:locked/>
    <w:rsid w:val="00056850"/>
    <w:rPr>
      <w:rFonts w:cs="Times New Roman"/>
    </w:rPr>
  </w:style>
  <w:style w:type="paragraph" w:styleId="Footer">
    <w:name w:val="footer"/>
    <w:basedOn w:val="Normal"/>
    <w:link w:val="FooterChar"/>
    <w:uiPriority w:val="99"/>
    <w:rsid w:val="00056850"/>
    <w:pPr>
      <w:tabs>
        <w:tab w:val="center" w:pos="4513"/>
        <w:tab w:val="right" w:pos="9026"/>
      </w:tabs>
    </w:pPr>
  </w:style>
  <w:style w:type="character" w:customStyle="1" w:styleId="FooterChar">
    <w:name w:val="Footer Char"/>
    <w:basedOn w:val="DefaultParagraphFont"/>
    <w:link w:val="Footer"/>
    <w:uiPriority w:val="99"/>
    <w:locked/>
    <w:rsid w:val="00056850"/>
    <w:rPr>
      <w:rFonts w:cs="Times New Roman"/>
    </w:rPr>
  </w:style>
  <w:style w:type="paragraph" w:customStyle="1" w:styleId="linespace">
    <w:name w:val="linespace"/>
    <w:uiPriority w:val="99"/>
    <w:rsid w:val="00FC5ACA"/>
    <w:pPr>
      <w:spacing w:line="240" w:lineRule="exact"/>
    </w:pPr>
    <w:rPr>
      <w:rFonts w:ascii="Times New Roman" w:eastAsia="Times New Roman" w:hAnsi="Times New Roman" w:cs="Times New Roman"/>
      <w:noProof/>
      <w:sz w:val="20"/>
      <w:szCs w:val="20"/>
      <w:lang w:eastAsia="en-US"/>
    </w:rPr>
  </w:style>
  <w:style w:type="paragraph" w:customStyle="1" w:styleId="T1">
    <w:name w:val="T1"/>
    <w:basedOn w:val="Normal"/>
    <w:uiPriority w:val="99"/>
    <w:rsid w:val="00FC5ACA"/>
    <w:pPr>
      <w:spacing w:before="160" w:line="220" w:lineRule="atLeast"/>
      <w:jc w:val="both"/>
    </w:pPr>
    <w:rPr>
      <w:sz w:val="21"/>
      <w:szCs w:val="20"/>
      <w:lang w:eastAsia="en-US"/>
    </w:rPr>
  </w:style>
  <w:style w:type="paragraph" w:styleId="FootnoteText">
    <w:name w:val="footnote text"/>
    <w:basedOn w:val="Normal"/>
    <w:next w:val="Normal"/>
    <w:link w:val="FootnoteTextChar"/>
    <w:uiPriority w:val="99"/>
    <w:semiHidden/>
    <w:rsid w:val="00FC5ACA"/>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uiPriority w:val="99"/>
    <w:semiHidden/>
    <w:locked/>
    <w:rsid w:val="00FC5ACA"/>
    <w:rPr>
      <w:rFonts w:ascii="Times New Roman" w:hAnsi="Times New Roman" w:cs="Times New Roman"/>
      <w:sz w:val="20"/>
      <w:szCs w:val="20"/>
    </w:rPr>
  </w:style>
  <w:style w:type="character" w:styleId="FootnoteReference">
    <w:name w:val="footnote reference"/>
    <w:basedOn w:val="DefaultParagraphFont"/>
    <w:uiPriority w:val="99"/>
    <w:semiHidden/>
    <w:rsid w:val="00FC5ACA"/>
    <w:rPr>
      <w:rFonts w:ascii="Times New Roman" w:hAnsi="Times New Roman" w:cs="Times New Roman"/>
      <w:b/>
      <w:vertAlign w:val="baseline"/>
    </w:rPr>
  </w:style>
  <w:style w:type="paragraph" w:customStyle="1" w:styleId="FormSubHeading">
    <w:name w:val="FormSubHeading"/>
    <w:uiPriority w:val="99"/>
    <w:rsid w:val="00FC5ACA"/>
    <w:pPr>
      <w:jc w:val="center"/>
    </w:pPr>
    <w:rPr>
      <w:rFonts w:ascii="Times New Roman" w:eastAsia="Times New Roman" w:hAnsi="Times New Roman" w:cs="Times New Roman"/>
      <w:sz w:val="24"/>
      <w:szCs w:val="20"/>
      <w:lang w:eastAsia="en-US"/>
    </w:rPr>
  </w:style>
  <w:style w:type="paragraph" w:customStyle="1" w:styleId="FormText">
    <w:name w:val="FormText"/>
    <w:uiPriority w:val="99"/>
    <w:rsid w:val="00FC5ACA"/>
    <w:pPr>
      <w:spacing w:line="220" w:lineRule="atLeast"/>
    </w:pPr>
    <w:rPr>
      <w:rFonts w:ascii="Times New Roman" w:eastAsia="Times New Roman" w:hAnsi="Times New Roman" w:cs="Times New Roman"/>
      <w:sz w:val="21"/>
      <w:szCs w:val="20"/>
      <w:lang w:eastAsia="en-US"/>
    </w:rPr>
  </w:style>
  <w:style w:type="paragraph" w:customStyle="1" w:styleId="N1">
    <w:name w:val="N1"/>
    <w:basedOn w:val="Normal"/>
    <w:uiPriority w:val="99"/>
    <w:rsid w:val="00FC5ACA"/>
    <w:pPr>
      <w:numPr>
        <w:numId w:val="1"/>
      </w:numPr>
      <w:spacing w:before="160" w:line="220" w:lineRule="atLeast"/>
      <w:jc w:val="both"/>
    </w:pPr>
    <w:rPr>
      <w:sz w:val="21"/>
      <w:szCs w:val="20"/>
      <w:lang w:eastAsia="en-US"/>
    </w:rPr>
  </w:style>
  <w:style w:type="paragraph" w:customStyle="1" w:styleId="N2">
    <w:name w:val="N2"/>
    <w:basedOn w:val="N1"/>
    <w:uiPriority w:val="99"/>
    <w:rsid w:val="00FC5ACA"/>
    <w:pPr>
      <w:numPr>
        <w:ilvl w:val="1"/>
      </w:numPr>
      <w:spacing w:before="80"/>
    </w:pPr>
  </w:style>
  <w:style w:type="paragraph" w:customStyle="1" w:styleId="N3">
    <w:name w:val="N3"/>
    <w:basedOn w:val="N2"/>
    <w:uiPriority w:val="99"/>
    <w:rsid w:val="00FC5ACA"/>
    <w:pPr>
      <w:numPr>
        <w:ilvl w:val="2"/>
      </w:numPr>
    </w:pPr>
  </w:style>
  <w:style w:type="paragraph" w:customStyle="1" w:styleId="N4">
    <w:name w:val="N4"/>
    <w:basedOn w:val="N3"/>
    <w:uiPriority w:val="99"/>
    <w:rsid w:val="00FC5ACA"/>
    <w:pPr>
      <w:numPr>
        <w:ilvl w:val="3"/>
      </w:numPr>
    </w:pPr>
  </w:style>
  <w:style w:type="paragraph" w:customStyle="1" w:styleId="N5">
    <w:name w:val="N5"/>
    <w:basedOn w:val="N4"/>
    <w:uiPriority w:val="99"/>
    <w:rsid w:val="00FC5ACA"/>
    <w:pPr>
      <w:numPr>
        <w:ilvl w:val="4"/>
      </w:numPr>
    </w:pPr>
  </w:style>
  <w:style w:type="paragraph" w:customStyle="1" w:styleId="Schedule">
    <w:name w:val="Schedule"/>
    <w:basedOn w:val="Normal"/>
    <w:next w:val="ScheduleHead"/>
    <w:uiPriority w:val="99"/>
    <w:rsid w:val="00FC5ACA"/>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uiPriority w:val="99"/>
    <w:rsid w:val="00FC5ACA"/>
    <w:pPr>
      <w:spacing w:before="120" w:after="100"/>
    </w:pPr>
    <w:rPr>
      <w:sz w:val="28"/>
    </w:rPr>
  </w:style>
  <w:style w:type="table" w:styleId="TableGrid">
    <w:name w:val="Table Grid"/>
    <w:basedOn w:val="TableNormal"/>
    <w:uiPriority w:val="99"/>
    <w:rsid w:val="0043012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A84BC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2521</Characters>
  <Application>Microsoft Office Word</Application>
  <DocSecurity>12</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Timson</dc:creator>
  <cp:lastModifiedBy>John Norman</cp:lastModifiedBy>
  <cp:revision>2</cp:revision>
  <cp:lastPrinted>2013-12-17T16:20:00Z</cp:lastPrinted>
  <dcterms:created xsi:type="dcterms:W3CDTF">2014-02-03T15:55:00Z</dcterms:created>
  <dcterms:modified xsi:type="dcterms:W3CDTF">2014-02-03T15:55:00Z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51a69e3b-c93f-40af-8a6e-ef240a1569ad</vt:lpwstr>
  </property>
  <property fmtid="{D5CDD505-2E9C-101B-9397-08002B2CF9AE}" pid="3" name="bjSaver">
    <vt:lpwstr>qoa+8t46++x5jV30XO7GX7itM0GSQcrg</vt:lpwstr>
  </property>
  <property fmtid="{D5CDD505-2E9C-101B-9397-08002B2CF9AE}" pid="4" name="bjDocumentSecurityLabel">
    <vt:lpwstr>No Marking</vt:lpwstr>
  </property>
</Properties>
</file>